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vMerge w:val="restart"/>
          </w:tcPr>
          <w:p>
            <w:pPr>
              <w:jc w:val="center"/>
              <w:ind w:left="2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0000879407</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InterActive Group, Inc.</w:t>
            </w:r>
          </w:p>
        </w:tc>
        <w:tc>
          <w:tcPr>
            <w:tcW w:w="1300" w:type="dxa"/>
            <w:vAlign w:val="bottom"/>
            <w:vMerge w:val="restart"/>
          </w:tcPr>
          <w:p>
            <w:pPr>
              <w:ind w:left="1140"/>
              <w:spacing w:after="0"/>
              <w:rPr>
                <w:sz w:val="20"/>
                <w:szCs w:val="20"/>
                <w:color w:val="auto"/>
              </w:rPr>
            </w:pPr>
            <w:r>
              <w:rPr>
                <w:rFonts w:ascii="Arial" w:cs="Arial" w:eastAsia="Arial" w:hAnsi="Arial"/>
                <w:sz w:val="22"/>
                <w:szCs w:val="22"/>
                <w:color w:val="auto"/>
                <w:w w:val="95"/>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6"/>
              </w:rPr>
              <w:t>ARROWHEAD RESEARCH CORP</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4"/>
              </w:rPr>
              <w:t>Year of Incorporation/Organization</w:t>
            </w: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60" w:type="dxa"/>
            <w:vAlign w:val="bottom"/>
            <w:gridSpan w:val="4"/>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6"/>
              </w:rPr>
              <w:t>ARROWHEAD RESEARCH CORP</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201 South Lake Avenue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Suite 703</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Pasadena</w:t>
            </w:r>
          </w:p>
        </w:tc>
        <w:tc>
          <w:tcPr>
            <w:tcW w:w="760" w:type="dxa"/>
            <w:vAlign w:val="bottom"/>
          </w:tcPr>
          <w:p>
            <w:pPr>
              <w:spacing w:after="0"/>
              <w:rPr>
                <w:sz w:val="20"/>
                <w:szCs w:val="20"/>
                <w:color w:val="auto"/>
              </w:rPr>
            </w:pPr>
            <w:r>
              <w:rPr>
                <w:rFonts w:ascii="Arial" w:cs="Arial" w:eastAsia="Arial" w:hAnsi="Arial"/>
                <w:sz w:val="22"/>
                <w:szCs w:val="22"/>
                <w:color w:val="auto"/>
              </w:rPr>
              <w:t>CA</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91101</w:t>
            </w:r>
          </w:p>
        </w:tc>
        <w:tc>
          <w:tcPr>
            <w:tcW w:w="2660" w:type="dxa"/>
            <w:vAlign w:val="bottom"/>
            <w:gridSpan w:val="2"/>
          </w:tcPr>
          <w:p>
            <w:pPr>
              <w:jc w:val="right"/>
              <w:ind w:right="132"/>
              <w:spacing w:after="0"/>
              <w:rPr>
                <w:sz w:val="20"/>
                <w:szCs w:val="20"/>
                <w:color w:val="auto"/>
              </w:rPr>
            </w:pPr>
            <w:r>
              <w:rPr>
                <w:rFonts w:ascii="Arial" w:cs="Arial" w:eastAsia="Arial" w:hAnsi="Arial"/>
                <w:sz w:val="22"/>
                <w:szCs w:val="22"/>
                <w:color w:val="auto"/>
              </w:rPr>
              <w:t>626-304-3400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Anzalone</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Christopher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201 South Lake Avenue</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8"/>
              </w:rPr>
              <w:t>Suite 703</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Pasadena</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rPr>
              <w:t>CA</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91101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3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Stewart</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rPr>
              <w:t>Robert</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Bruce</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3"/>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201 South Lake Avenue</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8"/>
              </w:rPr>
              <w:t>Suite 703</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Pasadena</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rPr>
              <w:t>CA</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91101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McDonnel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Paul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201 South Lake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703</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Pasadena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CA</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91101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Frykman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Edward</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201 South Lake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703</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Pasadena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CA</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91101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McKenney</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Charles</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201 South Lake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703</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Pasadena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CA</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91101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Rahn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8"/>
              </w:rPr>
              <w:t>LeRoy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201 South Lake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703</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Pasadena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CA</w:t>
            </w:r>
          </w:p>
        </w:tc>
        <w:tc>
          <w:tcPr>
            <w:tcW w:w="250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91101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40"/>
              <w:spacing w:after="0"/>
              <w:rPr>
                <w:sz w:val="20"/>
                <w:szCs w:val="20"/>
                <w:color w:val="auto"/>
              </w:rPr>
            </w:pPr>
            <w:r>
              <w:rPr>
                <w:rFonts w:ascii="Arial" w:cs="Arial" w:eastAsia="Arial" w:hAnsi="Arial"/>
                <w:sz w:val="22"/>
                <w:szCs w:val="22"/>
                <w:color w:val="auto"/>
              </w:rPr>
              <w:t>X $1,000,001 -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2009-07-17</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Equity Debt</w:t>
      </w:r>
    </w:p>
    <w:p>
      <w:pPr>
        <w:ind w:left="260" w:hanging="211"/>
        <w:spacing w:after="0"/>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340"/>
            <w:col w:w="4299"/>
          </w:cols>
          <w:pgMar w:left="240" w:top="118"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8060" w:type="dxa"/>
            <w:vAlign w:val="bottom"/>
            <w:gridSpan w:val="7"/>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1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8060" w:type="dxa"/>
            <w:vAlign w:val="bottom"/>
            <w:gridSpan w:val="7"/>
          </w:tcPr>
          <w:p>
            <w:pPr>
              <w:spacing w:after="0"/>
              <w:rPr>
                <w:sz w:val="20"/>
                <w:szCs w:val="20"/>
                <w:color w:val="auto"/>
              </w:rPr>
            </w:pPr>
            <w:r>
              <w:rPr>
                <w:rFonts w:ascii="Arial" w:cs="Arial" w:eastAsia="Arial" w:hAnsi="Arial"/>
                <w:sz w:val="22"/>
                <w:szCs w:val="22"/>
                <w:color w:val="auto"/>
              </w:rPr>
              <w:t>Minimum investment accepted from any outside investor $25,000 USD</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tcPr>
          <w:p>
            <w:pPr>
              <w:ind w:left="1000"/>
              <w:spacing w:after="0"/>
              <w:rPr>
                <w:sz w:val="20"/>
                <w:szCs w:val="20"/>
                <w:color w:val="auto"/>
              </w:rPr>
            </w:pPr>
            <w:r>
              <w:rPr>
                <w:rFonts w:ascii="Arial" w:cs="Arial" w:eastAsia="Arial" w:hAnsi="Arial"/>
                <w:sz w:val="22"/>
                <w:szCs w:val="22"/>
                <w:color w:val="auto"/>
                <w:w w:val="96"/>
              </w:rPr>
              <w:t>Recipient CRD Number  None</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Alvin Kerry Fortner</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tcPr>
          <w:p>
            <w:pPr>
              <w:ind w:left="960"/>
              <w:spacing w:after="0"/>
              <w:rPr>
                <w:sz w:val="20"/>
                <w:szCs w:val="20"/>
                <w:color w:val="auto"/>
              </w:rPr>
            </w:pPr>
            <w:r>
              <w:rPr>
                <w:rFonts w:ascii="Arial" w:cs="Arial" w:eastAsia="Arial" w:hAnsi="Arial"/>
                <w:sz w:val="22"/>
                <w:szCs w:val="22"/>
                <w:color w:val="auto"/>
              </w:rPr>
              <w:t>1916303</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None</w:t>
            </w:r>
          </w:p>
        </w:tc>
        <w:tc>
          <w:tcPr>
            <w:tcW w:w="200" w:type="dxa"/>
            <w:vAlign w:val="bottom"/>
          </w:tcPr>
          <w:p>
            <w:pPr>
              <w:spacing w:after="0"/>
              <w:rPr>
                <w:sz w:val="24"/>
                <w:szCs w:val="24"/>
                <w:color w:val="auto"/>
              </w:rPr>
            </w:pPr>
          </w:p>
        </w:tc>
        <w:tc>
          <w:tcPr>
            <w:tcW w:w="4980" w:type="dxa"/>
            <w:vAlign w:val="bottom"/>
            <w:gridSpan w:val="2"/>
          </w:tcPr>
          <w:p>
            <w:pPr>
              <w:ind w:left="1000"/>
              <w:spacing w:after="0"/>
              <w:rPr>
                <w:sz w:val="20"/>
                <w:szCs w:val="20"/>
                <w:color w:val="auto"/>
              </w:rPr>
            </w:pPr>
            <w:r>
              <w:rPr>
                <w:rFonts w:ascii="Arial" w:cs="Arial" w:eastAsia="Arial" w:hAnsi="Arial"/>
                <w:sz w:val="22"/>
                <w:szCs w:val="22"/>
                <w:color w:val="auto"/>
                <w:w w:val="92"/>
              </w:rPr>
              <w:t>(Associated) Broker or Dealer CRD Number</w:t>
            </w:r>
          </w:p>
        </w:tc>
        <w:tc>
          <w:tcPr>
            <w:tcW w:w="2200" w:type="dxa"/>
            <w:vAlign w:val="bottom"/>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Crowell Weedon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tcPr>
          <w:p>
            <w:pPr>
              <w:ind w:left="960"/>
              <w:spacing w:after="0"/>
              <w:rPr>
                <w:sz w:val="20"/>
                <w:szCs w:val="20"/>
                <w:color w:val="auto"/>
              </w:rPr>
            </w:pPr>
            <w:r>
              <w:rPr>
                <w:rFonts w:ascii="Arial" w:cs="Arial" w:eastAsia="Arial" w:hAnsi="Arial"/>
                <w:sz w:val="22"/>
                <w:szCs w:val="22"/>
                <w:color w:val="auto"/>
              </w:rPr>
              <w:t>193</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4980" w:type="dxa"/>
            <w:vAlign w:val="bottom"/>
            <w:gridSpan w:val="2"/>
          </w:tcPr>
          <w:p>
            <w:pPr>
              <w:ind w:left="2540"/>
              <w:spacing w:after="0"/>
              <w:rPr>
                <w:sz w:val="20"/>
                <w:szCs w:val="20"/>
                <w:color w:val="auto"/>
              </w:rPr>
            </w:pPr>
            <w:r>
              <w:rPr>
                <w:rFonts w:ascii="Arial" w:cs="Arial" w:eastAsia="Arial" w:hAnsi="Arial"/>
                <w:sz w:val="22"/>
                <w:szCs w:val="22"/>
                <w:b w:val="1"/>
                <w:bCs w:val="1"/>
                <w:color w:val="auto"/>
              </w:rPr>
              <w:t>Street Address 2</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624 South Grand Ave</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12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Los Angeles</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tcPr>
          <w:p>
            <w:pPr>
              <w:ind w:left="960"/>
              <w:spacing w:after="0"/>
              <w:rPr>
                <w:sz w:val="20"/>
                <w:szCs w:val="20"/>
                <w:color w:val="auto"/>
              </w:rPr>
            </w:pPr>
            <w:r>
              <w:rPr>
                <w:rFonts w:ascii="Arial" w:cs="Arial" w:eastAsia="Arial" w:hAnsi="Arial"/>
                <w:sz w:val="22"/>
                <w:szCs w:val="22"/>
                <w:color w:val="auto"/>
              </w:rPr>
              <w:t>CA</w:t>
            </w:r>
          </w:p>
        </w:tc>
        <w:tc>
          <w:tcPr>
            <w:tcW w:w="112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22"/>
                <w:szCs w:val="22"/>
                <w:color w:val="auto"/>
              </w:rPr>
              <w:t>90017</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6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9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w:t>
            </w:r>
          </w:p>
        </w:tc>
        <w:tc>
          <w:tcPr>
            <w:tcW w:w="200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w:t>
            </w:r>
          </w:p>
        </w:tc>
        <w:tc>
          <w:tcPr>
            <w:tcW w:w="200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9A9A9A"/>
            </w:tcBorders>
            <w:gridSpan w:val="6"/>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8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2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$2,760,000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$1,859,250 USD</w:t>
            </w:r>
          </w:p>
        </w:tc>
        <w:tc>
          <w:tcPr>
            <w:tcW w:w="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$900,750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-1638935</wp:posOffset>
            </wp:positionV>
            <wp:extent cx="5969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47117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-1638935</wp:posOffset>
            </wp:positionV>
            <wp:extent cx="59690" cy="471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47117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$150,000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X 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$1,700,000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Proceeds to be used for general working capital</w:t>
      </w:r>
    </w:p>
    <w:p>
      <w:pPr>
        <w:sectPr>
          <w:pgSz w:w="11900" w:h="16838" w:orient="portrait"/>
          <w:cols w:equalWidth="0" w:num="1">
            <w:col w:w="11420"/>
          </w:cols>
          <w:pgMar w:left="240" w:top="149" w:right="23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80" w:type="dxa"/>
            <w:vAlign w:val="bottom"/>
            <w:tcBorders>
              <w:top w:val="single" w:sz="8" w:color="2C2C2C"/>
              <w:bottom w:val="single" w:sz="8" w:color="808080"/>
            </w:tcBorders>
          </w:tcPr>
          <w:p>
            <w:pPr>
              <w:ind w:left="15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18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ARROWHEAD RESEARCH CORP</w:t>
            </w:r>
          </w:p>
        </w:tc>
        <w:tc>
          <w:tcPr>
            <w:tcW w:w="20" w:type="dxa"/>
            <w:vAlign w:val="bottom"/>
          </w:tcPr>
          <w:p>
            <w:pPr>
              <w:spacing w:after="0"/>
              <w:rPr>
                <w:sz w:val="22"/>
                <w:szCs w:val="22"/>
                <w:color w:val="auto"/>
              </w:rPr>
            </w:pPr>
          </w:p>
        </w:tc>
        <w:tc>
          <w:tcPr>
            <w:tcW w:w="20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9"/>
              </w:rPr>
              <w:t>Christoper Anzalone</w:t>
            </w:r>
          </w:p>
        </w:tc>
        <w:tc>
          <w:tcPr>
            <w:tcW w:w="2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9"/>
              </w:rPr>
              <w:t>Christopher Anzalone</w:t>
            </w:r>
          </w:p>
        </w:tc>
        <w:tc>
          <w:tcPr>
            <w:tcW w:w="20" w:type="dxa"/>
            <w:vAlign w:val="bottom"/>
          </w:tcPr>
          <w:p>
            <w:pPr>
              <w:spacing w:after="0"/>
              <w:rPr>
                <w:sz w:val="22"/>
                <w:szCs w:val="22"/>
                <w:color w:val="auto"/>
              </w:rPr>
            </w:pPr>
          </w:p>
        </w:tc>
        <w:tc>
          <w:tcPr>
            <w:tcW w:w="23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180" w:type="dxa"/>
            <w:vAlign w:val="bottom"/>
            <w:tcBorders>
              <w:top w:val="single" w:sz="8" w:color="2C2C2C"/>
              <w:bottom w:val="single" w:sz="8" w:color="808080"/>
            </w:tcBorders>
          </w:tcPr>
          <w:p>
            <w:pPr>
              <w:jc w:val="right"/>
              <w:ind w:right="32"/>
              <w:spacing w:after="0"/>
              <w:rPr>
                <w:sz w:val="20"/>
                <w:szCs w:val="20"/>
                <w:color w:val="auto"/>
              </w:rPr>
            </w:pPr>
            <w:r>
              <w:rPr>
                <w:rFonts w:ascii="Arial" w:cs="Arial" w:eastAsia="Arial" w:hAnsi="Arial"/>
                <w:sz w:val="22"/>
                <w:szCs w:val="22"/>
                <w:color w:val="auto"/>
                <w:w w:val="90"/>
              </w:rPr>
              <w:t>2009-08-03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0" Type="http://schemas.openxmlformats.org/officeDocument/2006/relationships/hyperlink" Target="http://www.sec.gov/cgi-bin/browse-edgar?action=getcompany&amp;CIK=00008794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2019-12-10T09:01:59Z</dcterms:created>
  <dcterms:modified xsi:type="dcterms:W3CDTF">2019-12-10T09:01:59Z</dcterms:modified>
</cp:coreProperties>
</file>